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84" w:rsidRPr="00064384" w:rsidRDefault="00064384" w:rsidP="00064384">
      <w:pPr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</w:pPr>
      <w:r w:rsidRPr="00064384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>Организации, использующие труд инвалидов, возможно, будут платить НДС</w:t>
      </w:r>
    </w:p>
    <w:p w:rsidR="00064384" w:rsidRPr="00064384" w:rsidRDefault="00064384" w:rsidP="00064384">
      <w:pPr>
        <w:spacing w:after="150" w:line="240" w:lineRule="auto"/>
        <w:rPr>
          <w:rFonts w:ascii="Verdana" w:eastAsia="Times New Roman" w:hAnsi="Verdana" w:cs="Times New Roman"/>
          <w:color w:val="3B3B3B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B3B3B"/>
          <w:sz w:val="21"/>
          <w:szCs w:val="21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otpb.com.ru/sites/default/files/styles/news_full/public/images_news/1369377199_nalogi-3.jpg?itok=wdPphm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pb.com.ru/sites/default/files/styles/news_full/public/images_news/1369377199_nalogi-3.jpg?itok=wdPphmT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384" w:rsidRPr="00064384" w:rsidRDefault="00064384" w:rsidP="0006438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proofErr w:type="spellStart"/>
      <w:r w:rsidRPr="00064384">
        <w:rPr>
          <w:rFonts w:ascii="Times New Roman" w:eastAsia="Times New Roman" w:hAnsi="Times New Roman" w:cs="Times New Roman"/>
          <w:color w:val="3B3B3B"/>
          <w:sz w:val="24"/>
          <w:szCs w:val="24"/>
        </w:rPr>
        <w:t>Минпромторг</w:t>
      </w:r>
      <w:proofErr w:type="spellEnd"/>
      <w:r w:rsidRPr="00064384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России подготовил проект закона, которым предлагается </w:t>
      </w:r>
      <w:proofErr w:type="spellStart"/>
      <w:r w:rsidRPr="00064384">
        <w:rPr>
          <w:rFonts w:ascii="Times New Roman" w:eastAsia="Times New Roman" w:hAnsi="Times New Roman" w:cs="Times New Roman"/>
          <w:color w:val="3B3B3B"/>
          <w:sz w:val="24"/>
          <w:szCs w:val="24"/>
        </w:rPr>
        <w:t>юрлиц</w:t>
      </w:r>
      <w:proofErr w:type="spellEnd"/>
      <w:r w:rsidRPr="00064384">
        <w:rPr>
          <w:rFonts w:ascii="Times New Roman" w:eastAsia="Times New Roman" w:hAnsi="Times New Roman" w:cs="Times New Roman"/>
          <w:color w:val="3B3B3B"/>
          <w:sz w:val="24"/>
          <w:szCs w:val="24"/>
        </w:rPr>
        <w:t>, использующих труд инвалидов, перевести на исчисление НДС по пониженной ставке. В настоящее время они освобождены от уплаты данного налога.</w:t>
      </w:r>
    </w:p>
    <w:p w:rsidR="00064384" w:rsidRPr="00064384" w:rsidRDefault="00064384" w:rsidP="0006438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064384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Законопроект был разработан во исполнение поручения заместителя Председателя Правительства РФ Ольги </w:t>
      </w:r>
      <w:proofErr w:type="spellStart"/>
      <w:r w:rsidRPr="00064384">
        <w:rPr>
          <w:rFonts w:ascii="Times New Roman" w:eastAsia="Times New Roman" w:hAnsi="Times New Roman" w:cs="Times New Roman"/>
          <w:color w:val="3B3B3B"/>
          <w:sz w:val="24"/>
          <w:szCs w:val="24"/>
        </w:rPr>
        <w:t>Голодец</w:t>
      </w:r>
      <w:proofErr w:type="spellEnd"/>
      <w:r w:rsidRPr="00064384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от 10 апреля 2017 года. Как отмечают законодатели, имеющаяся льгота в виде освобождения от НДС для организаций, которые массово используют труд инвалидов в процессе производства комплектующих и компонентов, экономически неэффективна. В связи с этим такие организации проигрывают в конкурентной борьбе с другими производителями, что ведет к сокращению рабочих мест для людей с инвалидностью. В то же время возможность использования пониженной налоговой ставки НДС позволит им улучшить свои конкурентные преимущества и финансовое положение. Это будет способствовать увеличению количества рабочих мест для людей с инвалидностью. Соответственно, лица с ограниченными возможностями смогут вести активную социальную жизнь и быстрее адаптироваться в обществе.</w:t>
      </w:r>
    </w:p>
    <w:p w:rsidR="00064384" w:rsidRPr="00064384" w:rsidRDefault="00064384" w:rsidP="0006438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064384">
        <w:rPr>
          <w:rFonts w:ascii="Times New Roman" w:eastAsia="Times New Roman" w:hAnsi="Times New Roman" w:cs="Times New Roman"/>
          <w:color w:val="3B3B3B"/>
          <w:sz w:val="24"/>
          <w:szCs w:val="24"/>
        </w:rPr>
        <w:t>Планируемый срок вступления в силу закона – ноябрь 2017 года.</w:t>
      </w:r>
    </w:p>
    <w:p w:rsidR="00064384" w:rsidRPr="00064384" w:rsidRDefault="00064384" w:rsidP="0006438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proofErr w:type="gramStart"/>
      <w:r w:rsidRPr="00064384">
        <w:rPr>
          <w:rFonts w:ascii="Times New Roman" w:eastAsia="Times New Roman" w:hAnsi="Times New Roman" w:cs="Times New Roman"/>
          <w:color w:val="3B3B3B"/>
          <w:sz w:val="24"/>
          <w:szCs w:val="24"/>
        </w:rPr>
        <w:t>Напомним, что в настоящее время реализация товаров, работ, услуг (за некоторым исключением), производимых и реализуемых общественными организациями инвалидов, среди членов которых инвалиды и их законные представители составляют не менее 80%, а также государственными и муниципальными унитарными предприятиями, если среднесписочная численность инвалидов среди их работников составляет не менее 50%, а их доля в фонде оплаты труда – не менее 25%, освобождена от</w:t>
      </w:r>
      <w:proofErr w:type="gramEnd"/>
      <w:r w:rsidRPr="00064384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налогообложения НДС (</w:t>
      </w:r>
      <w:proofErr w:type="spellStart"/>
      <w:r w:rsidRPr="00064384">
        <w:rPr>
          <w:rFonts w:ascii="Times New Roman" w:eastAsia="Times New Roman" w:hAnsi="Times New Roman" w:cs="Times New Roman"/>
          <w:color w:val="3B3B3B"/>
          <w:sz w:val="24"/>
          <w:szCs w:val="24"/>
        </w:rPr>
        <w:t>подп</w:t>
      </w:r>
      <w:proofErr w:type="spellEnd"/>
      <w:r w:rsidRPr="00064384">
        <w:rPr>
          <w:rFonts w:ascii="Times New Roman" w:eastAsia="Times New Roman" w:hAnsi="Times New Roman" w:cs="Times New Roman"/>
          <w:color w:val="3B3B3B"/>
          <w:sz w:val="24"/>
          <w:szCs w:val="24"/>
        </w:rPr>
        <w:t>. 2 п. 3 ст. 149 Налогового кодекса). Для плательщиков НДС покупка товаров у такого рода поставщиков не подразумевает вычета по НДС. Вместе с тем сумма налога, подлежащая уплате в бюджет, исчисляется по итогам каждого налогового периода, как общая сумма налога, уменьшенная на сумму налоговых вычетов (п. 1 ст. 173 НК РФ).</w:t>
      </w:r>
    </w:p>
    <w:p w:rsidR="00D1165E" w:rsidRDefault="00D1165E"/>
    <w:sectPr w:rsidR="00D1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384"/>
    <w:rsid w:val="00064384"/>
    <w:rsid w:val="00D1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3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6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1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63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555270">
                              <w:marLeft w:val="0"/>
                              <w:marRight w:val="30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8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4332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6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2017-05-11T05:41:00Z</dcterms:created>
  <dcterms:modified xsi:type="dcterms:W3CDTF">2017-05-11T05:41:00Z</dcterms:modified>
</cp:coreProperties>
</file>